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E" w:rsidRDefault="00D14F9C" w:rsidP="001263AE">
      <w:pPr>
        <w:jc w:val="right"/>
      </w:pPr>
      <w:r>
        <w:t>Berlin, den 17</w:t>
      </w:r>
      <w:r w:rsidR="001263AE">
        <w:t>. November 2020</w:t>
      </w:r>
    </w:p>
    <w:p w:rsidR="001263AE" w:rsidRDefault="001263AE" w:rsidP="001263AE">
      <w:pPr>
        <w:jc w:val="right"/>
      </w:pPr>
    </w:p>
    <w:p w:rsidR="001263AE" w:rsidRDefault="001263AE" w:rsidP="00D14F9C">
      <w:pPr>
        <w:tabs>
          <w:tab w:val="left" w:pos="3561"/>
        </w:tabs>
        <w:jc w:val="both"/>
      </w:pPr>
      <w:r w:rsidRPr="00255902">
        <w:t>Li</w:t>
      </w:r>
      <w:r w:rsidR="00D14F9C">
        <w:t>ebe Eltern, liebe Erziehungsberechtigte,</w:t>
      </w:r>
    </w:p>
    <w:p w:rsidR="001263AE" w:rsidRPr="00255902" w:rsidRDefault="001263AE" w:rsidP="001263AE">
      <w:pPr>
        <w:jc w:val="both"/>
      </w:pPr>
    </w:p>
    <w:p w:rsidR="001263AE" w:rsidRPr="00255902" w:rsidRDefault="001263AE" w:rsidP="001263AE">
      <w:pPr>
        <w:jc w:val="both"/>
      </w:pPr>
    </w:p>
    <w:p w:rsidR="001263AE" w:rsidRDefault="001263AE" w:rsidP="001263AE">
      <w:pPr>
        <w:jc w:val="both"/>
      </w:pPr>
      <w:r w:rsidRPr="00255902">
        <w:t xml:space="preserve">wie Sie sicherlich der Presse entnommen haben, ist trotz der angepassten Infektionsschutzmaßnahmen zur Eindämmung des </w:t>
      </w:r>
      <w:proofErr w:type="spellStart"/>
      <w:r w:rsidRPr="00255902">
        <w:t>Coronavirus</w:t>
      </w:r>
      <w:proofErr w:type="spellEnd"/>
      <w:r w:rsidRPr="00255902">
        <w:t xml:space="preserve"> die Infektionslage in Berlin weiterhin hoch.</w:t>
      </w:r>
    </w:p>
    <w:p w:rsidR="00FB0EB4" w:rsidRDefault="001263AE" w:rsidP="00D14F9C">
      <w:pPr>
        <w:jc w:val="both"/>
      </w:pPr>
      <w:r w:rsidRPr="00255902">
        <w:t xml:space="preserve">Das bedeutet zum einem, dass unter Berücksichtigung wissenschaftlicher und medizinischer Erkenntnisse </w:t>
      </w:r>
      <w:r w:rsidRPr="00C574A2">
        <w:rPr>
          <w:b/>
        </w:rPr>
        <w:t>zusätzliche Maßnahmen</w:t>
      </w:r>
      <w:r w:rsidRPr="00255902">
        <w:t xml:space="preserve"> </w:t>
      </w:r>
      <w:r w:rsidR="00D14F9C">
        <w:t xml:space="preserve">ab Mittwoch, 18.11.2020, </w:t>
      </w:r>
      <w:r w:rsidRPr="00255902">
        <w:t>ergriffen werden, um die Schülerinnen und Schüler und das pädagogische und nichtpädagogische Personal zu schützen.</w:t>
      </w:r>
    </w:p>
    <w:p w:rsidR="00D14F9C" w:rsidRDefault="00D14F9C" w:rsidP="00D14F9C">
      <w:pPr>
        <w:jc w:val="both"/>
      </w:pPr>
    </w:p>
    <w:p w:rsidR="00D14F9C" w:rsidRDefault="00D14F9C" w:rsidP="00D14F9C">
      <w:pPr>
        <w:jc w:val="both"/>
      </w:pPr>
      <w:r>
        <w:t xml:space="preserve">Die Pflicht zum Tragen einer Mund-Nasen-Bedeckung wird erweitert. Alle Schülerinnen und Schüler des Förderzentrums müssen </w:t>
      </w:r>
      <w:r w:rsidR="00ED168C">
        <w:t xml:space="preserve">ab Mittwoch, den 18.11.2020 </w:t>
      </w:r>
      <w:r>
        <w:t>die Maske nun im Unterricht</w:t>
      </w:r>
      <w:r w:rsidR="00ED168C">
        <w:t xml:space="preserve">, im Schulgebäude </w:t>
      </w:r>
      <w:r>
        <w:t xml:space="preserve">und auf dem Hofgelände tragen. Dies gilt auch für das </w:t>
      </w:r>
      <w:bookmarkStart w:id="0" w:name="_GoBack"/>
      <w:bookmarkEnd w:id="0"/>
      <w:r>
        <w:t>pädagogische und nichtpäd</w:t>
      </w:r>
      <w:r w:rsidR="00ED168C">
        <w:t>agogische Personal.</w:t>
      </w:r>
    </w:p>
    <w:p w:rsidR="00ED168C" w:rsidRDefault="00ED168C" w:rsidP="00D14F9C">
      <w:pPr>
        <w:jc w:val="both"/>
      </w:pPr>
      <w:r>
        <w:t>Damit nicht alle Schülerinnen und Schüler zeitgleich den öffentlichen Nahverkehr nutzen und in der Schule eintreffen, wird der Beginn des Unterrichts gestreckt.</w:t>
      </w:r>
    </w:p>
    <w:p w:rsidR="00ED168C" w:rsidRDefault="00ED168C" w:rsidP="00D14F9C">
      <w:pPr>
        <w:jc w:val="both"/>
      </w:pPr>
    </w:p>
    <w:tbl>
      <w:tblPr>
        <w:tblStyle w:val="HelleListe-Akzent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</w:tblGrid>
      <w:tr w:rsidR="009A7924" w:rsidTr="009A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gridSpan w:val="4"/>
          </w:tcPr>
          <w:p w:rsidR="009A7924" w:rsidRPr="009A7924" w:rsidRDefault="009A7924" w:rsidP="009A7924">
            <w:pPr>
              <w:jc w:val="center"/>
              <w:rPr>
                <w:b w:val="0"/>
              </w:rPr>
            </w:pPr>
            <w:r w:rsidRPr="009A7924">
              <w:rPr>
                <w:b w:val="0"/>
                <w:sz w:val="36"/>
              </w:rPr>
              <w:t>Übersicht Klassenstufen - Unterrichtsbeginn</w:t>
            </w:r>
          </w:p>
        </w:tc>
      </w:tr>
      <w:tr w:rsidR="00ED168C" w:rsidTr="009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ED168C" w:rsidRPr="009A7924" w:rsidRDefault="00ED168C" w:rsidP="00CD5B9C">
            <w:pPr>
              <w:jc w:val="center"/>
            </w:pPr>
            <w:r w:rsidRPr="009A7924">
              <w:t>Woche</w:t>
            </w:r>
          </w:p>
        </w:tc>
        <w:tc>
          <w:tcPr>
            <w:tcW w:w="2301" w:type="dxa"/>
          </w:tcPr>
          <w:p w:rsidR="00ED168C" w:rsidRPr="009A7924" w:rsidRDefault="00ED168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924">
              <w:rPr>
                <w:b/>
              </w:rPr>
              <w:t>Wann?</w:t>
            </w:r>
          </w:p>
        </w:tc>
        <w:tc>
          <w:tcPr>
            <w:tcW w:w="2301" w:type="dxa"/>
          </w:tcPr>
          <w:p w:rsidR="00ED168C" w:rsidRPr="009A7924" w:rsidRDefault="00ED168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924">
              <w:rPr>
                <w:b/>
              </w:rPr>
              <w:t>Unterrichtsbeginn</w:t>
            </w:r>
          </w:p>
        </w:tc>
        <w:tc>
          <w:tcPr>
            <w:tcW w:w="2302" w:type="dxa"/>
          </w:tcPr>
          <w:p w:rsidR="00ED168C" w:rsidRPr="009A7924" w:rsidRDefault="00ED168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924">
              <w:rPr>
                <w:b/>
              </w:rPr>
              <w:t>Klasse</w:t>
            </w:r>
          </w:p>
        </w:tc>
      </w:tr>
      <w:tr w:rsidR="00ED168C" w:rsidTr="009A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ED168C" w:rsidRPr="009A7924" w:rsidRDefault="00CD5B9C" w:rsidP="00CD5B9C">
            <w:pPr>
              <w:jc w:val="center"/>
            </w:pPr>
            <w:r w:rsidRPr="009A7924">
              <w:t>A</w:t>
            </w:r>
          </w:p>
        </w:tc>
        <w:tc>
          <w:tcPr>
            <w:tcW w:w="2301" w:type="dxa"/>
          </w:tcPr>
          <w:p w:rsidR="00ED168C" w:rsidRDefault="009F2A3B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  <w:r w:rsidR="00CD5B9C">
              <w:t xml:space="preserve"> 19.11.20</w:t>
            </w:r>
          </w:p>
        </w:tc>
        <w:tc>
          <w:tcPr>
            <w:tcW w:w="2301" w:type="dxa"/>
          </w:tcPr>
          <w:p w:rsidR="00ED168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Uhr</w:t>
            </w:r>
          </w:p>
        </w:tc>
        <w:tc>
          <w:tcPr>
            <w:tcW w:w="2302" w:type="dxa"/>
          </w:tcPr>
          <w:p w:rsidR="00ED168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7a,8a,9a</w:t>
            </w:r>
          </w:p>
        </w:tc>
      </w:tr>
      <w:tr w:rsidR="00ED168C" w:rsidTr="009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ED168C" w:rsidRPr="009A7924" w:rsidRDefault="00ED168C" w:rsidP="00CD5B9C">
            <w:pPr>
              <w:jc w:val="center"/>
            </w:pPr>
          </w:p>
        </w:tc>
        <w:tc>
          <w:tcPr>
            <w:tcW w:w="2301" w:type="dxa"/>
          </w:tcPr>
          <w:p w:rsidR="00ED168C" w:rsidRDefault="00ED168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1" w:type="dxa"/>
          </w:tcPr>
          <w:p w:rsidR="00ED168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8.40 Uhr</w:t>
            </w:r>
          </w:p>
        </w:tc>
        <w:tc>
          <w:tcPr>
            <w:tcW w:w="2302" w:type="dxa"/>
          </w:tcPr>
          <w:p w:rsidR="00ED168C" w:rsidRDefault="001A4A4D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7b,8b,</w:t>
            </w:r>
            <w:r w:rsidR="00CD5B9C">
              <w:t>9b</w:t>
            </w:r>
          </w:p>
        </w:tc>
      </w:tr>
      <w:tr w:rsidR="00ED168C" w:rsidTr="009A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ED168C" w:rsidRPr="009A7924" w:rsidRDefault="00CD5B9C" w:rsidP="00CD5B9C">
            <w:pPr>
              <w:jc w:val="center"/>
            </w:pPr>
            <w:r w:rsidRPr="009A7924">
              <w:t>B</w:t>
            </w:r>
          </w:p>
        </w:tc>
        <w:tc>
          <w:tcPr>
            <w:tcW w:w="2301" w:type="dxa"/>
          </w:tcPr>
          <w:p w:rsidR="00ED168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23.11.20</w:t>
            </w:r>
          </w:p>
        </w:tc>
        <w:tc>
          <w:tcPr>
            <w:tcW w:w="2301" w:type="dxa"/>
          </w:tcPr>
          <w:p w:rsidR="00ED168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Uhr</w:t>
            </w:r>
          </w:p>
        </w:tc>
        <w:tc>
          <w:tcPr>
            <w:tcW w:w="2302" w:type="dxa"/>
          </w:tcPr>
          <w:p w:rsidR="00ED168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7b,8b,9b</w:t>
            </w:r>
          </w:p>
        </w:tc>
      </w:tr>
      <w:tr w:rsidR="00CD5B9C" w:rsidTr="009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Pr="009A7924" w:rsidRDefault="00CD5B9C" w:rsidP="00CD5B9C">
            <w:pPr>
              <w:jc w:val="center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8.40 Uhr</w:t>
            </w:r>
          </w:p>
        </w:tc>
        <w:tc>
          <w:tcPr>
            <w:tcW w:w="2302" w:type="dxa"/>
          </w:tcPr>
          <w:p w:rsidR="00CD5B9C" w:rsidRDefault="001A4A4D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7a,8a,</w:t>
            </w:r>
            <w:r w:rsidR="00CD5B9C">
              <w:t>9a</w:t>
            </w:r>
          </w:p>
        </w:tc>
      </w:tr>
      <w:tr w:rsidR="00CD5B9C" w:rsidTr="009A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Pr="009A7924" w:rsidRDefault="00CD5B9C" w:rsidP="00CD5B9C">
            <w:pPr>
              <w:jc w:val="center"/>
            </w:pPr>
            <w:r w:rsidRPr="009A7924">
              <w:t>A</w:t>
            </w: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30.11.20</w:t>
            </w: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Uhr</w:t>
            </w:r>
          </w:p>
        </w:tc>
        <w:tc>
          <w:tcPr>
            <w:tcW w:w="2302" w:type="dxa"/>
          </w:tcPr>
          <w:p w:rsidR="00CD5B9C" w:rsidRDefault="001A4A4D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7a, 8a,</w:t>
            </w:r>
            <w:r w:rsidR="00CD5B9C">
              <w:t>9a</w:t>
            </w:r>
          </w:p>
        </w:tc>
      </w:tr>
      <w:tr w:rsidR="00CD5B9C" w:rsidTr="009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Pr="009A7924" w:rsidRDefault="00CD5B9C" w:rsidP="00CD5B9C">
            <w:pPr>
              <w:jc w:val="center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8.40 Uhr</w:t>
            </w:r>
          </w:p>
        </w:tc>
        <w:tc>
          <w:tcPr>
            <w:tcW w:w="2302" w:type="dxa"/>
          </w:tcPr>
          <w:p w:rsidR="00CD5B9C" w:rsidRDefault="00A9384F" w:rsidP="00A9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7b, 8b,9</w:t>
            </w:r>
            <w:r w:rsidR="00CD5B9C">
              <w:t>b</w:t>
            </w:r>
          </w:p>
        </w:tc>
      </w:tr>
      <w:tr w:rsidR="00CD5B9C" w:rsidTr="009A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Pr="009A7924" w:rsidRDefault="00CD5B9C" w:rsidP="00CD5B9C">
            <w:pPr>
              <w:jc w:val="center"/>
            </w:pPr>
            <w:r w:rsidRPr="009A7924">
              <w:t>B</w:t>
            </w: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07.12.20</w:t>
            </w: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Uhr</w:t>
            </w:r>
          </w:p>
        </w:tc>
        <w:tc>
          <w:tcPr>
            <w:tcW w:w="2302" w:type="dxa"/>
          </w:tcPr>
          <w:p w:rsidR="00CD5B9C" w:rsidRDefault="00A9384F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7b, 8b,</w:t>
            </w:r>
            <w:r w:rsidR="00CD5B9C">
              <w:t>9b</w:t>
            </w:r>
          </w:p>
        </w:tc>
      </w:tr>
      <w:tr w:rsidR="00CD5B9C" w:rsidTr="009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Pr="009A7924" w:rsidRDefault="00CD5B9C" w:rsidP="00CD5B9C">
            <w:pPr>
              <w:jc w:val="center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8.40 Uhr</w:t>
            </w:r>
          </w:p>
        </w:tc>
        <w:tc>
          <w:tcPr>
            <w:tcW w:w="2302" w:type="dxa"/>
          </w:tcPr>
          <w:p w:rsidR="00CD5B9C" w:rsidRDefault="00A9384F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7a, 8a,</w:t>
            </w:r>
            <w:r w:rsidR="00CD5B9C">
              <w:t>9a</w:t>
            </w:r>
          </w:p>
        </w:tc>
      </w:tr>
      <w:tr w:rsidR="00CD5B9C" w:rsidTr="009A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Pr="009A7924" w:rsidRDefault="00CD5B9C" w:rsidP="00CD5B9C">
            <w:pPr>
              <w:jc w:val="center"/>
            </w:pPr>
            <w:r w:rsidRPr="009A7924">
              <w:t>A</w:t>
            </w: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14.12.20</w:t>
            </w: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Uhr</w:t>
            </w:r>
          </w:p>
        </w:tc>
        <w:tc>
          <w:tcPr>
            <w:tcW w:w="2302" w:type="dxa"/>
          </w:tcPr>
          <w:p w:rsidR="00CD5B9C" w:rsidRDefault="00A9384F" w:rsidP="009A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7a, 8a,</w:t>
            </w:r>
            <w:r w:rsidR="00CD5B9C">
              <w:t>9a</w:t>
            </w:r>
          </w:p>
        </w:tc>
      </w:tr>
      <w:tr w:rsidR="00CD5B9C" w:rsidTr="009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CD5B9C" w:rsidRDefault="00CD5B9C" w:rsidP="00CD5B9C">
            <w:pPr>
              <w:jc w:val="center"/>
              <w:rPr>
                <w:b w:val="0"/>
              </w:rPr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1" w:type="dxa"/>
          </w:tcPr>
          <w:p w:rsidR="00CD5B9C" w:rsidRDefault="00CD5B9C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8.40 Uhr</w:t>
            </w:r>
          </w:p>
        </w:tc>
        <w:tc>
          <w:tcPr>
            <w:tcW w:w="2302" w:type="dxa"/>
          </w:tcPr>
          <w:p w:rsidR="00CD5B9C" w:rsidRDefault="00A9384F" w:rsidP="009A7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7b, 8b,</w:t>
            </w:r>
            <w:r w:rsidR="00CD5B9C">
              <w:t>9b</w:t>
            </w:r>
          </w:p>
        </w:tc>
      </w:tr>
    </w:tbl>
    <w:p w:rsidR="00ED168C" w:rsidRDefault="00ED168C" w:rsidP="00D14F9C">
      <w:pPr>
        <w:jc w:val="both"/>
      </w:pPr>
    </w:p>
    <w:p w:rsidR="00D14F9C" w:rsidRDefault="00CD5B9C" w:rsidP="00D14F9C">
      <w:pPr>
        <w:jc w:val="both"/>
      </w:pPr>
      <w:r w:rsidRPr="00CD5B9C">
        <w:rPr>
          <w:b/>
          <w:u w:val="single"/>
        </w:rPr>
        <w:t>Achtung</w:t>
      </w:r>
      <w:r>
        <w:t xml:space="preserve">: Der abschlussrelevante 10. Jahrgang ist von dieser Regelung </w:t>
      </w:r>
      <w:r w:rsidRPr="0077640D">
        <w:rPr>
          <w:b/>
          <w:u w:val="single"/>
        </w:rPr>
        <w:t>nicht</w:t>
      </w:r>
      <w:r>
        <w:t xml:space="preserve"> betroffen!!!</w:t>
      </w:r>
    </w:p>
    <w:p w:rsidR="0077640D" w:rsidRDefault="0077640D" w:rsidP="00D14F9C">
      <w:pPr>
        <w:jc w:val="both"/>
      </w:pPr>
    </w:p>
    <w:p w:rsidR="0077640D" w:rsidRPr="009F2A3B" w:rsidRDefault="0077640D" w:rsidP="009F2A3B">
      <w:pPr>
        <w:jc w:val="center"/>
        <w:rPr>
          <w:sz w:val="28"/>
        </w:rPr>
      </w:pPr>
      <w:r w:rsidRPr="009F2A3B">
        <w:rPr>
          <w:sz w:val="28"/>
        </w:rPr>
        <w:t xml:space="preserve">Bleiben Sie gesund und passen Sie auf sich und </w:t>
      </w:r>
      <w:r w:rsidR="009F2A3B" w:rsidRPr="009F2A3B">
        <w:rPr>
          <w:sz w:val="28"/>
        </w:rPr>
        <w:t>Ihre Lieben auf!</w:t>
      </w:r>
    </w:p>
    <w:p w:rsidR="00FB0EB4" w:rsidRPr="001B13C0" w:rsidRDefault="00F35EC7" w:rsidP="00FB0EB4">
      <w:pPr>
        <w:jc w:val="center"/>
      </w:pPr>
      <w:r>
        <w:t xml:space="preserve">Gez. Anja </w:t>
      </w:r>
      <w:proofErr w:type="spellStart"/>
      <w:r>
        <w:t>Dudkowiak</w:t>
      </w:r>
      <w:proofErr w:type="spellEnd"/>
      <w:r>
        <w:t xml:space="preserve"> – Kommissarische Schulleiterin</w:t>
      </w:r>
    </w:p>
    <w:sectPr w:rsidR="00FB0EB4" w:rsidRPr="001B13C0" w:rsidSect="00F8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35E75B41" wp14:editId="07A4A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EC7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F35EC7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E" w:rsidRDefault="008A5890" w:rsidP="00F85EB1">
    <w:pPr>
      <w:pStyle w:val="Kopfzeile"/>
      <w:tabs>
        <w:tab w:val="clear" w:pos="4536"/>
        <w:tab w:val="clear" w:pos="9072"/>
        <w:tab w:val="left" w:pos="8105"/>
      </w:tabs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34D5968" wp14:editId="596BC4D8">
          <wp:simplePos x="0" y="0"/>
          <wp:positionH relativeFrom="column">
            <wp:posOffset>-887095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47" cy="1064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66B790C" wp14:editId="340F8E63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53D63B50" wp14:editId="5CAE53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048341F2"/>
    <w:multiLevelType w:val="singleLevel"/>
    <w:tmpl w:val="2BA0EF1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8645CCB"/>
    <w:multiLevelType w:val="singleLevel"/>
    <w:tmpl w:val="4D0669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1F14034"/>
    <w:multiLevelType w:val="hybridMultilevel"/>
    <w:tmpl w:val="0204B9A0"/>
    <w:lvl w:ilvl="0" w:tplc="580C4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005"/>
    <w:multiLevelType w:val="hybridMultilevel"/>
    <w:tmpl w:val="820C9BD0"/>
    <w:lvl w:ilvl="0" w:tplc="AE0EC94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753E"/>
    <w:multiLevelType w:val="hybridMultilevel"/>
    <w:tmpl w:val="4C663C9C"/>
    <w:lvl w:ilvl="0" w:tplc="63064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336CF"/>
    <w:multiLevelType w:val="hybridMultilevel"/>
    <w:tmpl w:val="C1AECF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68CC"/>
    <w:multiLevelType w:val="hybridMultilevel"/>
    <w:tmpl w:val="629A3E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D5D33"/>
    <w:multiLevelType w:val="singleLevel"/>
    <w:tmpl w:val="7B9C9D8E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ABC19AB"/>
    <w:multiLevelType w:val="hybridMultilevel"/>
    <w:tmpl w:val="0EE0E32A"/>
    <w:lvl w:ilvl="0" w:tplc="53F69B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626B2F"/>
    <w:multiLevelType w:val="hybridMultilevel"/>
    <w:tmpl w:val="BC30025A"/>
    <w:lvl w:ilvl="0" w:tplc="45F064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E7CEA"/>
    <w:multiLevelType w:val="hybridMultilevel"/>
    <w:tmpl w:val="E42C1B68"/>
    <w:lvl w:ilvl="0" w:tplc="286C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8"/>
  </w:num>
  <w:num w:numId="21">
    <w:abstractNumId w:val="6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0"/>
    <w:rsid w:val="00047235"/>
    <w:rsid w:val="00056F10"/>
    <w:rsid w:val="00081796"/>
    <w:rsid w:val="000A1A35"/>
    <w:rsid w:val="000C79FE"/>
    <w:rsid w:val="001263AE"/>
    <w:rsid w:val="001456B8"/>
    <w:rsid w:val="00166033"/>
    <w:rsid w:val="001814B8"/>
    <w:rsid w:val="00196069"/>
    <w:rsid w:val="001A4A4D"/>
    <w:rsid w:val="001B13C0"/>
    <w:rsid w:val="002248C4"/>
    <w:rsid w:val="00234680"/>
    <w:rsid w:val="00257195"/>
    <w:rsid w:val="0026484F"/>
    <w:rsid w:val="00270A59"/>
    <w:rsid w:val="00276154"/>
    <w:rsid w:val="002904DD"/>
    <w:rsid w:val="00293E57"/>
    <w:rsid w:val="0029692B"/>
    <w:rsid w:val="00296ECC"/>
    <w:rsid w:val="002B2766"/>
    <w:rsid w:val="002F2D84"/>
    <w:rsid w:val="00310604"/>
    <w:rsid w:val="00342845"/>
    <w:rsid w:val="0034761E"/>
    <w:rsid w:val="003668C6"/>
    <w:rsid w:val="00394A94"/>
    <w:rsid w:val="003A20C2"/>
    <w:rsid w:val="003A5160"/>
    <w:rsid w:val="003B1199"/>
    <w:rsid w:val="003B6A05"/>
    <w:rsid w:val="003C09F6"/>
    <w:rsid w:val="003F5DD9"/>
    <w:rsid w:val="0042744F"/>
    <w:rsid w:val="004616B0"/>
    <w:rsid w:val="00484F51"/>
    <w:rsid w:val="004937DA"/>
    <w:rsid w:val="004D171B"/>
    <w:rsid w:val="004E74C0"/>
    <w:rsid w:val="00511554"/>
    <w:rsid w:val="00531504"/>
    <w:rsid w:val="0054027A"/>
    <w:rsid w:val="0058045B"/>
    <w:rsid w:val="0058593B"/>
    <w:rsid w:val="0059087E"/>
    <w:rsid w:val="005928C2"/>
    <w:rsid w:val="0059425A"/>
    <w:rsid w:val="005A1E08"/>
    <w:rsid w:val="005D1793"/>
    <w:rsid w:val="005D5282"/>
    <w:rsid w:val="0060010C"/>
    <w:rsid w:val="00603D6F"/>
    <w:rsid w:val="00642F9F"/>
    <w:rsid w:val="006756A2"/>
    <w:rsid w:val="006772F4"/>
    <w:rsid w:val="006919EB"/>
    <w:rsid w:val="006A7461"/>
    <w:rsid w:val="006C5446"/>
    <w:rsid w:val="006D681C"/>
    <w:rsid w:val="006E2108"/>
    <w:rsid w:val="00716193"/>
    <w:rsid w:val="00746690"/>
    <w:rsid w:val="007724D4"/>
    <w:rsid w:val="0077640D"/>
    <w:rsid w:val="00794E27"/>
    <w:rsid w:val="007F7B36"/>
    <w:rsid w:val="00810D53"/>
    <w:rsid w:val="008111B8"/>
    <w:rsid w:val="00824006"/>
    <w:rsid w:val="008246D9"/>
    <w:rsid w:val="0083760B"/>
    <w:rsid w:val="008642B6"/>
    <w:rsid w:val="008A5890"/>
    <w:rsid w:val="008E0339"/>
    <w:rsid w:val="00904535"/>
    <w:rsid w:val="0091587F"/>
    <w:rsid w:val="009262AE"/>
    <w:rsid w:val="009404ED"/>
    <w:rsid w:val="00946BE4"/>
    <w:rsid w:val="0097398A"/>
    <w:rsid w:val="009A7924"/>
    <w:rsid w:val="009B03CF"/>
    <w:rsid w:val="009D1C14"/>
    <w:rsid w:val="009D2FC8"/>
    <w:rsid w:val="009F2A3B"/>
    <w:rsid w:val="00A1276C"/>
    <w:rsid w:val="00A17A01"/>
    <w:rsid w:val="00A24710"/>
    <w:rsid w:val="00A25B27"/>
    <w:rsid w:val="00A57ABE"/>
    <w:rsid w:val="00A9384F"/>
    <w:rsid w:val="00AB130D"/>
    <w:rsid w:val="00AB67B4"/>
    <w:rsid w:val="00AC0305"/>
    <w:rsid w:val="00AE31EE"/>
    <w:rsid w:val="00AF01F6"/>
    <w:rsid w:val="00B06AE3"/>
    <w:rsid w:val="00B1597D"/>
    <w:rsid w:val="00B31BFD"/>
    <w:rsid w:val="00B44BB4"/>
    <w:rsid w:val="00B46DE5"/>
    <w:rsid w:val="00B46E2C"/>
    <w:rsid w:val="00B646C2"/>
    <w:rsid w:val="00BD1BC1"/>
    <w:rsid w:val="00BE01D0"/>
    <w:rsid w:val="00C17FF0"/>
    <w:rsid w:val="00C8525F"/>
    <w:rsid w:val="00CD5B9C"/>
    <w:rsid w:val="00CF61A5"/>
    <w:rsid w:val="00D0314E"/>
    <w:rsid w:val="00D14F9C"/>
    <w:rsid w:val="00D25F0C"/>
    <w:rsid w:val="00D445D3"/>
    <w:rsid w:val="00D660E4"/>
    <w:rsid w:val="00D71EDD"/>
    <w:rsid w:val="00DB3BC8"/>
    <w:rsid w:val="00DE103A"/>
    <w:rsid w:val="00E00FDD"/>
    <w:rsid w:val="00E44623"/>
    <w:rsid w:val="00EA1905"/>
    <w:rsid w:val="00ED168C"/>
    <w:rsid w:val="00EE49A8"/>
    <w:rsid w:val="00F149F7"/>
    <w:rsid w:val="00F35EC7"/>
    <w:rsid w:val="00F44D03"/>
    <w:rsid w:val="00F56F9D"/>
    <w:rsid w:val="00F773F5"/>
    <w:rsid w:val="00F83E3B"/>
    <w:rsid w:val="00F85EB1"/>
    <w:rsid w:val="00F95660"/>
    <w:rsid w:val="00F9585E"/>
    <w:rsid w:val="00FA6AAA"/>
    <w:rsid w:val="00FB0EB4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paragraph" w:styleId="berschrift1">
    <w:name w:val="heading 1"/>
    <w:basedOn w:val="Standard"/>
    <w:next w:val="Standard"/>
    <w:link w:val="berschrift1Zchn"/>
    <w:uiPriority w:val="9"/>
    <w:qFormat/>
    <w:rsid w:val="008111B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1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0817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05"/>
    <w:rPr>
      <w:rFonts w:ascii="Tahoma" w:hAnsi="Tahoma" w:cs="Tahoma"/>
      <w:sz w:val="16"/>
      <w:szCs w:val="16"/>
    </w:rPr>
  </w:style>
  <w:style w:type="table" w:styleId="HelleListe-Akzent5">
    <w:name w:val="Light List Accent 5"/>
    <w:basedOn w:val="NormaleTabelle"/>
    <w:uiPriority w:val="61"/>
    <w:rsid w:val="009A792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paragraph" w:styleId="berschrift1">
    <w:name w:val="heading 1"/>
    <w:basedOn w:val="Standard"/>
    <w:next w:val="Standard"/>
    <w:link w:val="berschrift1Zchn"/>
    <w:uiPriority w:val="9"/>
    <w:qFormat/>
    <w:rsid w:val="008111B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1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0817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05"/>
    <w:rPr>
      <w:rFonts w:ascii="Tahoma" w:hAnsi="Tahoma" w:cs="Tahoma"/>
      <w:sz w:val="16"/>
      <w:szCs w:val="16"/>
    </w:rPr>
  </w:style>
  <w:style w:type="table" w:styleId="HelleListe-Akzent5">
    <w:name w:val="Light List Accent 5"/>
    <w:basedOn w:val="NormaleTabelle"/>
    <w:uiPriority w:val="61"/>
    <w:rsid w:val="009A792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9B2318-4181-4FCD-8FDA-E8B11C0A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Inklusiver_Campus_Briefkopf_4.1.dotx</Template>
  <TotalTime>0</TotalTime>
  <Pages>1</Pages>
  <Words>208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Möckel, Matthias</cp:lastModifiedBy>
  <cp:revision>2</cp:revision>
  <cp:lastPrinted>2020-11-17T09:13:00Z</cp:lastPrinted>
  <dcterms:created xsi:type="dcterms:W3CDTF">2020-11-17T09:32:00Z</dcterms:created>
  <dcterms:modified xsi:type="dcterms:W3CDTF">2020-11-17T09:32:00Z</dcterms:modified>
</cp:coreProperties>
</file>